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DE" w:rsidRPr="00DC1BDE" w:rsidRDefault="00DC1BDE" w:rsidP="00DC1BDE">
      <w:pPr>
        <w:shd w:val="clear" w:color="auto" w:fill="EDEBEA"/>
        <w:spacing w:after="240" w:line="240" w:lineRule="auto"/>
        <w:outlineLvl w:val="0"/>
        <w:rPr>
          <w:rFonts w:ascii="Arial" w:eastAsia="Times New Roman" w:hAnsi="Arial" w:cs="Arial"/>
          <w:b/>
          <w:bCs/>
          <w:color w:val="111111"/>
          <w:spacing w:val="-2"/>
          <w:kern w:val="36"/>
          <w:sz w:val="48"/>
          <w:szCs w:val="48"/>
          <w:lang w:eastAsia="ru-RU"/>
        </w:rPr>
      </w:pPr>
      <w:bookmarkStart w:id="0" w:name="_GoBack"/>
      <w:bookmarkEnd w:id="0"/>
      <w:r w:rsidRPr="00DC1BDE">
        <w:rPr>
          <w:rFonts w:ascii="Arial" w:eastAsia="Times New Roman" w:hAnsi="Arial" w:cs="Arial"/>
          <w:b/>
          <w:bCs/>
          <w:color w:val="111111"/>
          <w:spacing w:val="-2"/>
          <w:kern w:val="36"/>
          <w:sz w:val="48"/>
          <w:szCs w:val="48"/>
          <w:lang w:eastAsia="ru-RU"/>
        </w:rPr>
        <w:br/>
        <w:t>Выясняем, обязательно ли заключать договор на обслуживание газового оборудования</w:t>
      </w:r>
    </w:p>
    <w:p w:rsidR="00DC1BDE" w:rsidRPr="00DC1BDE" w:rsidRDefault="00DC1BDE" w:rsidP="00DC1BDE">
      <w:pPr>
        <w:shd w:val="clear" w:color="auto" w:fill="EDEBEA"/>
        <w:spacing w:after="10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28C09EB" wp14:editId="08D5C97D">
            <wp:extent cx="2857500" cy="2076450"/>
            <wp:effectExtent l="0" t="0" r="0" b="0"/>
            <wp:docPr id="1" name="Рисунок 1" descr="обязательно ли заключать договор на обслуживание газового обору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язательно ли заключать договор на обслуживание газового оборуд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недавнего времени российское правительство </w:t>
      </w: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обязало всех граждан заключать договора на обслуживание газового оборудования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C1BDE" w:rsidRPr="00DC1BDE" w:rsidRDefault="00817965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соглашения</w:t>
      </w:r>
      <w:proofErr w:type="gramEnd"/>
      <w:r w:rsidR="00DC1BDE"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газовики должны проводить профилактические проверки исправности газовых приборов и устранять неполадки.</w:t>
      </w:r>
    </w:p>
    <w:p w:rsidR="00DC1BDE" w:rsidRPr="00DC1BDE" w:rsidRDefault="00DC1BDE" w:rsidP="00DC1BDE">
      <w:pPr>
        <w:shd w:val="clear" w:color="auto" w:fill="EDEBEA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817965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u w:val="single"/>
          <w:lang w:eastAsia="ru-RU"/>
        </w:rPr>
        <w:t>Законодательная база</w:t>
      </w:r>
      <w:r w:rsidR="00817965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 xml:space="preserve">                                 Правительство Российской Федерации           Постановление №410 от 14 мая 2013 г.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C189435" wp14:editId="7FC749F8">
            <wp:extent cx="2857500" cy="1981200"/>
            <wp:effectExtent l="0" t="0" r="0" b="0"/>
            <wp:docPr id="3" name="Рисунок 3" descr="За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связи с участившимися случаями аварий в жилых помещениях газовики ждали принятия Правительством закона, обязывающего граждан </w:t>
      </w: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проводить ежегодные контролирующие проверки внутридомового и внутриквартирного оборудования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Большинство происходящих аварий можно было предотвратить, если бы </w:t>
      </w: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неисправности приборов вовремя были замечены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специалистами и устранены.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Постановление Правительства РФ № 410 было принято 14 мая 2013 года. Согласно этому документу </w:t>
      </w: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граждане обязаны заключать договора на обслуживание газового оборудования со специализированными организациями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Данный Закон фактически переложил </w:t>
      </w: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ответственность за техническое состояние приборов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газовиков на собственников жилых помещений. А собственники все думают, заключать или нет.</w:t>
      </w:r>
    </w:p>
    <w:p w:rsidR="00DC1BDE" w:rsidRPr="00DC1BDE" w:rsidRDefault="00DC1BDE" w:rsidP="00DC1BDE">
      <w:pPr>
        <w:shd w:val="clear" w:color="auto" w:fill="EDEBEA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же собственники отказываются заключать договор, </w:t>
      </w: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обслуживающие организации имеют право прекратить в дом или квартиру поставку газа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вполне законных основаниях.</w:t>
      </w:r>
    </w:p>
    <w:p w:rsidR="00DC1BDE" w:rsidRDefault="00DC1BDE" w:rsidP="00DC1B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DC1BDE" w:rsidRDefault="00DC1BDE" w:rsidP="00DC1B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Default="00DC1BDE" w:rsidP="00DC1B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Default="00B82988" w:rsidP="00DC1B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B5A599" wp14:editId="379EBB7E">
            <wp:extent cx="5940425" cy="5487035"/>
            <wp:effectExtent l="0" t="0" r="3175" b="0"/>
            <wp:docPr id="5" name="Рисунок 5" descr="Обслуживание газового обору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служивание газового оборудов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DE" w:rsidRDefault="00DC1BDE" w:rsidP="00DC1B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Default="00DC1BDE" w:rsidP="00DC1B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Default="00DC1BDE" w:rsidP="00DC1B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DC1BDE" w:rsidRDefault="00DC1BDE" w:rsidP="00DC1BDE">
      <w:pPr>
        <w:shd w:val="clear" w:color="auto" w:fill="EDEBEA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111111"/>
          <w:spacing w:val="-2"/>
          <w:sz w:val="27"/>
          <w:szCs w:val="27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111111"/>
          <w:spacing w:val="-2"/>
          <w:sz w:val="27"/>
          <w:szCs w:val="27"/>
          <w:lang w:eastAsia="ru-RU"/>
        </w:rPr>
        <w:t>Ответственность за отсутствие документа на техобслуживание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C08FD9F" wp14:editId="7F2B78F8">
            <wp:extent cx="2857500" cy="2143125"/>
            <wp:effectExtent l="0" t="0" r="0" b="9525"/>
            <wp:docPr id="6" name="Рисунок 6" descr="Ответственность пользователя г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ветственность пользователя га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Газ – источник повышенной опасности. Если собственник все еще думает, нужно ли заключать договор, значит, оборудование в его квартире не проверяется на предмет наличия неисправностей.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Особенно опасно непроверенное оборудование в многоквартирном доме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поскольку в случае взрыва или утечки газа может пострадать не только собственник конкретного помещения, но и все жильцы.</w:t>
      </w:r>
    </w:p>
    <w:p w:rsidR="00DC1BDE" w:rsidRPr="00DC1BDE" w:rsidRDefault="00DC1BDE" w:rsidP="00DC1BDE">
      <w:pPr>
        <w:pBdr>
          <w:top w:val="single" w:sz="12" w:space="15" w:color="7000CC"/>
          <w:left w:val="single" w:sz="12" w:space="31" w:color="7000CC"/>
          <w:bottom w:val="single" w:sz="12" w:space="15" w:color="7000CC"/>
          <w:right w:val="single" w:sz="12" w:space="15" w:color="7000CC"/>
        </w:pBdr>
        <w:spacing w:before="450" w:after="450" w:line="240" w:lineRule="auto"/>
        <w:ind w:left="450" w:right="450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Технический осмотр и обслуживание газовых приборов – необходимое условие поставки газа внутрь жилых помещений.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Только после осмотра специалистами можно гарантировать правильную работу приборов и их безопасность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Если такой осмотр не проводится, </w:t>
      </w: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поставщики могут прекратить доставку газа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82988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Конечно, остановка поставки произойдёт после направленного в адрес собственника предупреждения. Получив такое предупреждение, </w:t>
      </w: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 в любом случае обязаны будете провести проверку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зак</w:t>
      </w:r>
      <w:r w:rsidR="00B82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лючить договор на обслуживание.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Инициатором заключения договора должен выступать владелец жилья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Организация только предлагает ему сделать это, а ответственность за заключение полностью лежит на собственнике.</w:t>
      </w:r>
    </w:p>
    <w:p w:rsidR="00E76FFB" w:rsidRDefault="00E76FFB" w:rsidP="00DC1BDE">
      <w:pPr>
        <w:shd w:val="clear" w:color="auto" w:fill="EDEBEA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</w:p>
    <w:p w:rsidR="00DC1BDE" w:rsidRPr="00DC1BDE" w:rsidRDefault="00DC1BDE" w:rsidP="00DC1BDE">
      <w:pPr>
        <w:shd w:val="clear" w:color="auto" w:fill="EDEBEA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lastRenderedPageBreak/>
        <w:t>Перечень газового оборудования, подлежащего осмотру</w:t>
      </w:r>
    </w:p>
    <w:p w:rsidR="00DC1BDE" w:rsidRPr="00DC1BDE" w:rsidRDefault="00DC1BDE" w:rsidP="00DC1BDE">
      <w:pPr>
        <w:shd w:val="clear" w:color="auto" w:fill="EDEBE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423EFC8" wp14:editId="27C22D24">
            <wp:extent cx="2857500" cy="2143125"/>
            <wp:effectExtent l="0" t="0" r="0" b="9525"/>
            <wp:docPr id="17" name="Рисунок 17" descr="Газовое обору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азовое оборуд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DE" w:rsidRPr="00DC1BDE" w:rsidRDefault="00B82988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При </w:t>
      </w:r>
      <w:r w:rsidR="00DC1BDE"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Проверке и обслуживанию подлежат любые газовые приборы, установленные в квартире, частном и многоквартирном доме</w:t>
      </w:r>
      <w:r w:rsidR="00DC1BDE"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</w:t>
      </w:r>
      <w:proofErr w:type="gramStart"/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всё оборудование, установленное в многоквартирном доме, можно разделить на общедомовое и внутриквартирное:</w:t>
      </w:r>
    </w:p>
    <w:p w:rsidR="00DC1BDE" w:rsidRPr="00DC1BDE" w:rsidRDefault="00DC1BDE" w:rsidP="00DC1BDE">
      <w:pPr>
        <w:numPr>
          <w:ilvl w:val="0"/>
          <w:numId w:val="3"/>
        </w:numPr>
        <w:shd w:val="clear" w:color="auto" w:fill="EDEBEA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Общедомовое</w:t>
      </w:r>
      <w:proofErr w:type="gramEnd"/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стояки до внутриквартирных кранов и приборов учёта;</w:t>
      </w:r>
    </w:p>
    <w:p w:rsidR="00DC1BDE" w:rsidRPr="00DC1BDE" w:rsidRDefault="00DC1BDE" w:rsidP="00DC1BDE">
      <w:pPr>
        <w:numPr>
          <w:ilvl w:val="0"/>
          <w:numId w:val="3"/>
        </w:numPr>
        <w:shd w:val="clear" w:color="auto" w:fill="EDEBEA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Внутриквартирное: все газовые приборы, расположенные непосредственно в квартире.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Ранее всё оборудование в многоквартирном доме находилось под контролем Управляющей компании (УК), и эта организация отвечала как за ремонт, так и за его техобслуживание.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Договора с газовыми организациями управленцы заключали самостоятельно, без </w:t>
      </w:r>
      <w:proofErr w:type="gramStart"/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участия собственников помещений</w:t>
      </w:r>
      <w:proofErr w:type="gramEnd"/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Плата за обслуживание автоматически делилась и включалась в платёжки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принятием Постановления в 2013 году зона отв</w:t>
      </w:r>
      <w:r w:rsidR="00B82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етственности Управляющей компании и собственников была чётко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разграничена:</w:t>
      </w:r>
    </w:p>
    <w:p w:rsidR="00DC1BDE" w:rsidRPr="00DC1BDE" w:rsidRDefault="00DC1BDE" w:rsidP="00DC1BDE">
      <w:pPr>
        <w:numPr>
          <w:ilvl w:val="0"/>
          <w:numId w:val="4"/>
        </w:numPr>
        <w:shd w:val="clear" w:color="auto" w:fill="EDEBEA"/>
        <w:spacing w:before="100" w:beforeAutospacing="1" w:after="150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газовые плиты, котлы и водонагреватели – частная собственность граждан, следовательно, они сами должны заключать соглашение на их обслуживание и нести ответственность за их безопасную работу;</w:t>
      </w:r>
    </w:p>
    <w:p w:rsidR="00DC1BDE" w:rsidRPr="00DC1BDE" w:rsidRDefault="00DC1BDE" w:rsidP="00DC1BDE">
      <w:pPr>
        <w:numPr>
          <w:ilvl w:val="0"/>
          <w:numId w:val="4"/>
        </w:numPr>
        <w:shd w:val="clear" w:color="auto" w:fill="EDEBEA"/>
        <w:spacing w:before="100" w:beforeAutospacing="1" w:after="150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 отвечает только за общедомовое оборудование, и договор заключается только на него.</w:t>
      </w:r>
    </w:p>
    <w:p w:rsidR="00817965" w:rsidRDefault="00817965" w:rsidP="00DC1BDE">
      <w:pPr>
        <w:shd w:val="clear" w:color="auto" w:fill="EDEBEA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</w:p>
    <w:p w:rsidR="00E76FFB" w:rsidRDefault="00E76FFB" w:rsidP="00DC1BDE">
      <w:pPr>
        <w:shd w:val="clear" w:color="auto" w:fill="EDEBEA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</w:p>
    <w:p w:rsidR="00DC1BDE" w:rsidRPr="00DC1BDE" w:rsidRDefault="00DC1BDE" w:rsidP="00DC1BDE">
      <w:pPr>
        <w:shd w:val="clear" w:color="auto" w:fill="EDEBEA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lastRenderedPageBreak/>
        <w:t>Какие организации обслуживают дом?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CD75292" wp14:editId="2798DC80">
            <wp:extent cx="2857500" cy="2286000"/>
            <wp:effectExtent l="0" t="0" r="0" b="0"/>
            <wp:docPr id="19" name="Рисунок 19" descr="Газовые комп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азовые компан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 на обслуживание газовых приборов имеют исключительно специализированные организации</w:t>
      </w:r>
      <w:r w:rsidR="00E76F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её штате должна быть </w:t>
      </w: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аварийно-диспетчерская служба.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таким организациям относятся </w:t>
      </w: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газораспределительные компании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осуществляющие транспортировку газа непосредственно потребителям и имеющие договор с поставщиками топлива.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Персонал такой организации имеет допуск к работам и проходит соответствующую аттестацию 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сроки, регламентируемые подзаконными актами.</w:t>
      </w:r>
    </w:p>
    <w:p w:rsidR="00DC1BDE" w:rsidRPr="00E76FFB" w:rsidRDefault="00DC1BDE" w:rsidP="00E76FFB">
      <w:pPr>
        <w:shd w:val="clear" w:color="auto" w:fill="EDEBEA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Договор на обслуживание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DC1BDE" w:rsidRPr="00DC1BDE" w:rsidRDefault="00DC1BDE" w:rsidP="00DC1BDE">
      <w:pPr>
        <w:pBdr>
          <w:top w:val="single" w:sz="12" w:space="15" w:color="FF2B2B"/>
          <w:left w:val="single" w:sz="12" w:space="31" w:color="FF2B2B"/>
          <w:bottom w:val="single" w:sz="12" w:space="15" w:color="FF2B2B"/>
          <w:right w:val="single" w:sz="12" w:space="15" w:color="FF2B2B"/>
        </w:pBdr>
        <w:shd w:val="clear" w:color="auto" w:fill="EDEBEA"/>
        <w:spacing w:before="450" w:after="450" w:line="240" w:lineRule="auto"/>
        <w:ind w:left="450" w:right="2449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Данный документ является двухсторонним соглашением между собственником жилья и обслуживающей организацией.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 </w:t>
      </w: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 является типовым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содержит информацию о том, что входит в перечень услуг:</w:t>
      </w:r>
    </w:p>
    <w:p w:rsidR="00DC1BDE" w:rsidRPr="00DC1BDE" w:rsidRDefault="00DC1BDE" w:rsidP="00DC1BDE">
      <w:pPr>
        <w:numPr>
          <w:ilvl w:val="0"/>
          <w:numId w:val="5"/>
        </w:numPr>
        <w:shd w:val="clear" w:color="auto" w:fill="EDEBEA"/>
        <w:spacing w:before="100" w:beforeAutospacing="1" w:after="150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личные данные владельца жилплощади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адрес помещения;</w:t>
      </w:r>
    </w:p>
    <w:p w:rsidR="00DC1BDE" w:rsidRPr="00DC1BDE" w:rsidRDefault="00DC1BDE" w:rsidP="00DC1BDE">
      <w:pPr>
        <w:numPr>
          <w:ilvl w:val="0"/>
          <w:numId w:val="5"/>
        </w:numPr>
        <w:shd w:val="clear" w:color="auto" w:fill="EDEBEA"/>
        <w:spacing w:before="100" w:beforeAutospacing="1" w:after="150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наименование и </w:t>
      </w: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реквизиты счёта обслуживающей организации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C1BDE" w:rsidRPr="00DC1BDE" w:rsidRDefault="00DC1BDE" w:rsidP="00DC1BDE">
      <w:pPr>
        <w:numPr>
          <w:ilvl w:val="0"/>
          <w:numId w:val="5"/>
        </w:numPr>
        <w:shd w:val="clear" w:color="auto" w:fill="EDEBEA"/>
        <w:spacing w:before="100" w:beforeAutospacing="1" w:after="150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 оборудования</w:t>
      </w:r>
      <w:r w:rsidR="00E629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установленного в квартире</w:t>
      </w:r>
    </w:p>
    <w:p w:rsidR="00DC1BDE" w:rsidRPr="00DC1BDE" w:rsidRDefault="00DC1BDE" w:rsidP="00DC1BDE">
      <w:pPr>
        <w:numPr>
          <w:ilvl w:val="0"/>
          <w:numId w:val="5"/>
        </w:numPr>
        <w:shd w:val="clear" w:color="auto" w:fill="EDEBEA"/>
        <w:spacing w:before="100" w:beforeAutospacing="1" w:after="150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 работ и услуг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выполняемых на основании договора;</w:t>
      </w:r>
    </w:p>
    <w:p w:rsidR="00DC1BDE" w:rsidRPr="00DC1BDE" w:rsidRDefault="00DC1BDE" w:rsidP="00DC1BDE">
      <w:pPr>
        <w:numPr>
          <w:ilvl w:val="0"/>
          <w:numId w:val="5"/>
        </w:numPr>
        <w:shd w:val="clear" w:color="auto" w:fill="EDEBEA"/>
        <w:spacing w:before="100" w:beforeAutospacing="1" w:after="150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сроки документа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C1BDE" w:rsidRPr="00DC1BDE" w:rsidRDefault="00DC1BDE" w:rsidP="00DC1BDE">
      <w:pPr>
        <w:numPr>
          <w:ilvl w:val="0"/>
          <w:numId w:val="5"/>
        </w:numPr>
        <w:shd w:val="clear" w:color="auto" w:fill="EDEBEA"/>
        <w:spacing w:before="100" w:beforeAutospacing="1" w:after="150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цена услуги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порядок внесения оплаты.</w:t>
      </w:r>
    </w:p>
    <w:p w:rsidR="00DC1BDE" w:rsidRPr="00DC1BDE" w:rsidRDefault="00DC1BDE" w:rsidP="00DC1BDE">
      <w:pPr>
        <w:pBdr>
          <w:top w:val="single" w:sz="12" w:space="15" w:color="FF2B2B"/>
          <w:left w:val="single" w:sz="12" w:space="31" w:color="FF2B2B"/>
          <w:bottom w:val="single" w:sz="12" w:space="15" w:color="FF2B2B"/>
          <w:right w:val="single" w:sz="12" w:space="15" w:color="FF2B2B"/>
        </w:pBdr>
        <w:shd w:val="clear" w:color="auto" w:fill="EDEBEA"/>
        <w:spacing w:before="450" w:after="450" w:line="240" w:lineRule="auto"/>
        <w:ind w:left="450" w:right="2449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ВАЖНО. Стоимость договора зависит от типа и количества газовых приборов, установленных в квартире. Плата взимается по прейскуранту организации, и складывается из цен на каждую единицу.</w:t>
      </w:r>
    </w:p>
    <w:p w:rsidR="00DC1BDE" w:rsidRPr="00DC1BDE" w:rsidRDefault="00DC1BDE" w:rsidP="00DC1BDE">
      <w:pPr>
        <w:shd w:val="clear" w:color="auto" w:fill="EDEBEA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111111"/>
          <w:spacing w:val="-2"/>
          <w:sz w:val="27"/>
          <w:szCs w:val="27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111111"/>
          <w:spacing w:val="-2"/>
          <w:sz w:val="27"/>
          <w:szCs w:val="27"/>
          <w:lang w:eastAsia="ru-RU"/>
        </w:rPr>
        <w:t>Как работает соглашение сторон?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подписания и оплаты договора </w:t>
      </w: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обслуживающая организация проводит проверку и мелкий ремонт всего оборудования в квартире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Работники проводят следующие виды работ:</w:t>
      </w:r>
    </w:p>
    <w:p w:rsidR="00DC1BDE" w:rsidRPr="00DC1BDE" w:rsidRDefault="00DC1BDE" w:rsidP="00DC1BDE">
      <w:pPr>
        <w:numPr>
          <w:ilvl w:val="0"/>
          <w:numId w:val="6"/>
        </w:numPr>
        <w:shd w:val="clear" w:color="auto" w:fill="EDEBEA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соответствие установки оборудования нормативным требованиям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безопасности;</w:t>
      </w:r>
    </w:p>
    <w:p w:rsidR="00DC1BDE" w:rsidRPr="00DC1BDE" w:rsidRDefault="00DC1BDE" w:rsidP="00DC1BDE">
      <w:pPr>
        <w:numPr>
          <w:ilvl w:val="0"/>
          <w:numId w:val="6"/>
        </w:numPr>
        <w:shd w:val="clear" w:color="auto" w:fill="EDEBEA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контроль герметичности соединений и целостности частей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подводящих газ к приборам;</w:t>
      </w:r>
    </w:p>
    <w:p w:rsidR="00DC1BDE" w:rsidRPr="00DC1BDE" w:rsidRDefault="00DC1BDE" w:rsidP="00DC1BDE">
      <w:pPr>
        <w:numPr>
          <w:ilvl w:val="0"/>
          <w:numId w:val="6"/>
        </w:numPr>
        <w:shd w:val="clear" w:color="auto" w:fill="EDEBEA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проверка работоспособности приборов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включая работу кранов и задвижек;</w:t>
      </w:r>
    </w:p>
    <w:p w:rsidR="00DC1BDE" w:rsidRPr="00DC1BDE" w:rsidRDefault="00DC1BDE" w:rsidP="00DC1BDE">
      <w:pPr>
        <w:numPr>
          <w:ilvl w:val="0"/>
          <w:numId w:val="6"/>
        </w:numPr>
        <w:shd w:val="clear" w:color="auto" w:fill="EDEBEA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контроль </w:t>
      </w:r>
      <w:proofErr w:type="gramStart"/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силы тяги вентиляционных труб</w:t>
      </w:r>
      <w:proofErr w:type="gramEnd"/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каналов;</w:t>
      </w:r>
    </w:p>
    <w:p w:rsidR="00DC1BDE" w:rsidRPr="00DC1BDE" w:rsidRDefault="00DC1BDE" w:rsidP="00DC1BDE">
      <w:pPr>
        <w:numPr>
          <w:ilvl w:val="0"/>
          <w:numId w:val="6"/>
        </w:numPr>
        <w:shd w:val="clear" w:color="auto" w:fill="EDEBEA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инструктаж потребителей по ТБ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пользования приборами.</w:t>
      </w:r>
    </w:p>
    <w:p w:rsidR="00DC1BDE" w:rsidRPr="00DC1BDE" w:rsidRDefault="00DC1BDE" w:rsidP="00DC1BDE">
      <w:pPr>
        <w:pBdr>
          <w:top w:val="single" w:sz="12" w:space="15" w:color="FF2B2B"/>
          <w:left w:val="single" w:sz="12" w:space="31" w:color="FF2B2B"/>
          <w:bottom w:val="single" w:sz="12" w:space="15" w:color="FF2B2B"/>
          <w:right w:val="single" w:sz="12" w:space="15" w:color="FF2B2B"/>
        </w:pBdr>
        <w:shd w:val="clear" w:color="auto" w:fill="EDEBEA"/>
        <w:spacing w:before="450" w:after="450" w:line="240" w:lineRule="auto"/>
        <w:ind w:left="450" w:right="2449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ВАЖНО. В период действия договора устранение утечки газа и герметизация соединений проводится бесплатно. Если обнаружится неисправность работы приборов или какие-либо части выйдут из строя, замены и ремонт их проводится за счёт владельца.</w:t>
      </w:r>
    </w:p>
    <w:p w:rsidR="00DC1BDE" w:rsidRPr="00DC1BDE" w:rsidRDefault="00DC1BDE" w:rsidP="00DC1BDE">
      <w:pPr>
        <w:shd w:val="clear" w:color="auto" w:fill="EDEBEA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111111"/>
          <w:spacing w:val="-2"/>
          <w:sz w:val="27"/>
          <w:szCs w:val="27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111111"/>
          <w:spacing w:val="-2"/>
          <w:sz w:val="27"/>
          <w:szCs w:val="27"/>
          <w:lang w:eastAsia="ru-RU"/>
        </w:rPr>
        <w:t>Сроки договора и периодичность проверок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 имеет срок действия не менее трёх лет.</w:t>
      </w:r>
    </w:p>
    <w:p w:rsidR="00DC1BDE" w:rsidRPr="00DC1BDE" w:rsidRDefault="00DC1BDE" w:rsidP="00DC1BDE">
      <w:pPr>
        <w:pBdr>
          <w:top w:val="single" w:sz="12" w:space="15" w:color="7000CC"/>
          <w:left w:val="single" w:sz="12" w:space="31" w:color="7000CC"/>
          <w:bottom w:val="single" w:sz="12" w:space="15" w:color="7000CC"/>
          <w:right w:val="single" w:sz="12" w:space="15" w:color="7000CC"/>
        </w:pBdr>
        <w:shd w:val="clear" w:color="auto" w:fill="EDEBEA"/>
        <w:spacing w:before="450" w:after="450" w:line="240" w:lineRule="auto"/>
        <w:ind w:left="450" w:right="2449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 время действия соглашения обслуживающая организация не</w:t>
      </w:r>
      <w:r w:rsidR="00B8298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реже одного раз в год проводит</w:t>
      </w:r>
      <w:r w:rsidRPr="00DC1BD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контролирующую проверку и выдаёт собственнику акт.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некоторых случаях инициативу берёт на себя УК и заключает соглашение от имени собственников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 такой форме оформления документов плата за обслуживание включается в платёжки за квартиру.</w:t>
      </w:r>
    </w:p>
    <w:p w:rsidR="006E032D" w:rsidRDefault="006E032D" w:rsidP="00DC1BDE">
      <w:pPr>
        <w:shd w:val="clear" w:color="auto" w:fill="EDEBEA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</w:p>
    <w:p w:rsidR="00DC1BDE" w:rsidRPr="00DC1BDE" w:rsidRDefault="00DC1BDE" w:rsidP="00DC1BDE">
      <w:pPr>
        <w:shd w:val="clear" w:color="auto" w:fill="EDEBEA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lastRenderedPageBreak/>
        <w:t>Где можно оформить?</w:t>
      </w:r>
    </w:p>
    <w:p w:rsidR="004029D5" w:rsidRDefault="00DC1BDE" w:rsidP="004029D5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Для заключения договора собственник может обратиться в территориальную </w:t>
      </w:r>
      <w:r w:rsidR="004029D5" w:rsidRPr="006E032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или другую выбранную </w:t>
      </w: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специализированную организацию</w:t>
      </w:r>
      <w:r w:rsidR="004029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 в управляющую организацию.</w:t>
      </w:r>
    </w:p>
    <w:p w:rsidR="00DC1BDE" w:rsidRPr="00DC1BDE" w:rsidRDefault="00DC1BDE" w:rsidP="00DC1BDE">
      <w:pPr>
        <w:shd w:val="clear" w:color="auto" w:fill="EDEBEA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подписании документа на обслуживание газового оборудования </w:t>
      </w: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понадобятся документы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C1BDE" w:rsidRDefault="00DC1BDE" w:rsidP="00DC1BDE">
      <w:pPr>
        <w:numPr>
          <w:ilvl w:val="0"/>
          <w:numId w:val="7"/>
        </w:numPr>
        <w:shd w:val="clear" w:color="auto" w:fill="EDEBEA"/>
        <w:spacing w:before="100" w:beforeAutospacing="1" w:after="150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паспорт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E62987" w:rsidRPr="00DC1BDE" w:rsidRDefault="00E62987" w:rsidP="00DC1BDE">
      <w:pPr>
        <w:numPr>
          <w:ilvl w:val="0"/>
          <w:numId w:val="7"/>
        </w:numPr>
        <w:shd w:val="clear" w:color="auto" w:fill="EDEBEA"/>
        <w:spacing w:before="100" w:beforeAutospacing="1" w:after="150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номер лицевого счета</w:t>
      </w:r>
    </w:p>
    <w:p w:rsidR="00DC1BDE" w:rsidRPr="00DC1BDE" w:rsidRDefault="00DC1BDE" w:rsidP="00DC1BDE">
      <w:pPr>
        <w:shd w:val="clear" w:color="auto" w:fill="EDEBEA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Заключение договора на обслуживание газового оборудования – обязанность каждого владельца жилого помещения</w:t>
      </w: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Без его наличия контролирующие организации могут прекратить поставки газа в квартиру.</w:t>
      </w:r>
    </w:p>
    <w:p w:rsidR="00DC1BDE" w:rsidRPr="00DC1BDE" w:rsidRDefault="00DC1BDE" w:rsidP="00DC1BDE">
      <w:pPr>
        <w:pStyle w:val="a3"/>
        <w:shd w:val="clear" w:color="auto" w:fill="EDEBEA"/>
        <w:spacing w:after="384"/>
        <w:rPr>
          <w:rFonts w:ascii="Arial" w:eastAsia="Times New Roman" w:hAnsi="Arial" w:cs="Arial"/>
          <w:color w:val="333333"/>
          <w:lang w:eastAsia="ru-RU"/>
        </w:rPr>
      </w:pPr>
      <w:r w:rsidRPr="00DC1BDE">
        <w:rPr>
          <w:rFonts w:ascii="Arial" w:eastAsia="Times New Roman" w:hAnsi="Arial" w:cs="Arial"/>
          <w:color w:val="333333"/>
          <w:lang w:eastAsia="ru-RU"/>
        </w:rPr>
        <w:br/>
        <w:t>Отказаться от заключения можно только в случае:</w:t>
      </w:r>
    </w:p>
    <w:p w:rsidR="00DC1BDE" w:rsidRPr="00DC1BDE" w:rsidRDefault="00DC1BDE" w:rsidP="00DC1BDE">
      <w:pPr>
        <w:numPr>
          <w:ilvl w:val="0"/>
          <w:numId w:val="8"/>
        </w:numPr>
        <w:shd w:val="clear" w:color="auto" w:fill="EDEBEA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отсутствия поставки газа в конкретное помещение;</w:t>
      </w:r>
    </w:p>
    <w:p w:rsidR="00DC1BDE" w:rsidRPr="008A0D75" w:rsidRDefault="00DC1BDE" w:rsidP="008A0D75">
      <w:pPr>
        <w:numPr>
          <w:ilvl w:val="0"/>
          <w:numId w:val="8"/>
        </w:numPr>
        <w:shd w:val="clear" w:color="auto" w:fill="EDEBEA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наличии заключённого общедомового договора.</w:t>
      </w:r>
      <w:r w:rsidRPr="008A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sectPr w:rsidR="00DC1BDE" w:rsidRPr="008A0D75" w:rsidSect="008179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309C4"/>
    <w:multiLevelType w:val="multilevel"/>
    <w:tmpl w:val="CD5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14785"/>
    <w:multiLevelType w:val="multilevel"/>
    <w:tmpl w:val="148E0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E5736"/>
    <w:multiLevelType w:val="multilevel"/>
    <w:tmpl w:val="EF6A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44ADF"/>
    <w:multiLevelType w:val="multilevel"/>
    <w:tmpl w:val="3268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216A2"/>
    <w:multiLevelType w:val="multilevel"/>
    <w:tmpl w:val="0592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EF0AC9"/>
    <w:multiLevelType w:val="multilevel"/>
    <w:tmpl w:val="FDC8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45DA0"/>
    <w:multiLevelType w:val="multilevel"/>
    <w:tmpl w:val="2F1E2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66D85"/>
    <w:multiLevelType w:val="multilevel"/>
    <w:tmpl w:val="CF76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816D4"/>
    <w:multiLevelType w:val="multilevel"/>
    <w:tmpl w:val="164E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101A1"/>
    <w:multiLevelType w:val="multilevel"/>
    <w:tmpl w:val="52A2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DE"/>
    <w:rsid w:val="004029D5"/>
    <w:rsid w:val="006E032D"/>
    <w:rsid w:val="007D37C8"/>
    <w:rsid w:val="00817965"/>
    <w:rsid w:val="008A0D75"/>
    <w:rsid w:val="00AA48F6"/>
    <w:rsid w:val="00B82988"/>
    <w:rsid w:val="00DC1BDE"/>
    <w:rsid w:val="00E62987"/>
    <w:rsid w:val="00E76FFB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7F8E-A2D9-4DE7-9770-2FFB3D25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1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B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B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C1BD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C1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1B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610">
          <w:marLeft w:val="0"/>
          <w:marRight w:val="1999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4E4E4"/>
          </w:divBdr>
          <w:divsChild>
            <w:div w:id="326179602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1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6249">
                  <w:marLeft w:val="0"/>
                  <w:marRight w:val="0"/>
                  <w:marTop w:val="0"/>
                  <w:marBottom w:val="0"/>
                  <w:divBdr>
                    <w:top w:val="dashed" w:sz="12" w:space="8" w:color="808080"/>
                    <w:left w:val="dashed" w:sz="12" w:space="23" w:color="808080"/>
                    <w:bottom w:val="dashed" w:sz="12" w:space="0" w:color="808080"/>
                    <w:right w:val="dashed" w:sz="12" w:space="15" w:color="808080"/>
                  </w:divBdr>
                  <w:divsChild>
                    <w:div w:id="616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6136">
                  <w:marLeft w:val="0"/>
                  <w:marRight w:val="0"/>
                  <w:marTop w:val="375"/>
                  <w:marBottom w:val="375"/>
                  <w:divBdr>
                    <w:top w:val="single" w:sz="12" w:space="19" w:color="7AC743"/>
                    <w:left w:val="single" w:sz="12" w:space="23" w:color="7AC743"/>
                    <w:bottom w:val="single" w:sz="12" w:space="19" w:color="7AC743"/>
                    <w:right w:val="single" w:sz="12" w:space="23" w:color="7AC743"/>
                  </w:divBdr>
                </w:div>
                <w:div w:id="348222851">
                  <w:blockQuote w:val="1"/>
                  <w:marLeft w:val="450"/>
                  <w:marRight w:val="450"/>
                  <w:marTop w:val="450"/>
                  <w:marBottom w:val="450"/>
                  <w:divBdr>
                    <w:top w:val="single" w:sz="12" w:space="15" w:color="5DB0C6"/>
                    <w:left w:val="single" w:sz="12" w:space="31" w:color="5DB0C6"/>
                    <w:bottom w:val="single" w:sz="12" w:space="15" w:color="5DB0C6"/>
                    <w:right w:val="single" w:sz="12" w:space="15" w:color="5DB0C6"/>
                  </w:divBdr>
                </w:div>
                <w:div w:id="1997370342">
                  <w:blockQuote w:val="1"/>
                  <w:marLeft w:val="450"/>
                  <w:marRight w:val="450"/>
                  <w:marTop w:val="450"/>
                  <w:marBottom w:val="450"/>
                  <w:divBdr>
                    <w:top w:val="single" w:sz="12" w:space="15" w:color="5DB0C6"/>
                    <w:left w:val="single" w:sz="12" w:space="31" w:color="5DB0C6"/>
                    <w:bottom w:val="single" w:sz="12" w:space="15" w:color="5DB0C6"/>
                    <w:right w:val="single" w:sz="12" w:space="15" w:color="5DB0C6"/>
                  </w:divBdr>
                </w:div>
              </w:divsChild>
            </w:div>
          </w:divsChild>
        </w:div>
      </w:divsChild>
    </w:div>
    <w:div w:id="914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247">
          <w:marLeft w:val="0"/>
          <w:marRight w:val="1507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4E4E4"/>
          </w:divBdr>
          <w:divsChild>
            <w:div w:id="400567181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48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1531">
                  <w:marLeft w:val="0"/>
                  <w:marRight w:val="0"/>
                  <w:marTop w:val="0"/>
                  <w:marBottom w:val="0"/>
                  <w:divBdr>
                    <w:top w:val="dashed" w:sz="12" w:space="8" w:color="808080"/>
                    <w:left w:val="dashed" w:sz="12" w:space="23" w:color="808080"/>
                    <w:bottom w:val="dashed" w:sz="12" w:space="0" w:color="808080"/>
                    <w:right w:val="dashed" w:sz="12" w:space="15" w:color="808080"/>
                  </w:divBdr>
                  <w:divsChild>
                    <w:div w:id="13744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89976">
                  <w:marLeft w:val="0"/>
                  <w:marRight w:val="0"/>
                  <w:marTop w:val="375"/>
                  <w:marBottom w:val="375"/>
                  <w:divBdr>
                    <w:top w:val="single" w:sz="12" w:space="19" w:color="7AC743"/>
                    <w:left w:val="single" w:sz="12" w:space="23" w:color="7AC743"/>
                    <w:bottom w:val="single" w:sz="12" w:space="19" w:color="7AC743"/>
                    <w:right w:val="single" w:sz="12" w:space="23" w:color="7AC743"/>
                  </w:divBdr>
                </w:div>
              </w:divsChild>
            </w:div>
          </w:divsChild>
        </w:div>
      </w:divsChild>
    </w:div>
    <w:div w:id="1457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Мария Васильевна</dc:creator>
  <cp:keywords/>
  <dc:description/>
  <cp:lastModifiedBy>Рожкова Дарья Олеговна</cp:lastModifiedBy>
  <cp:revision>2</cp:revision>
  <dcterms:created xsi:type="dcterms:W3CDTF">2017-12-05T07:57:00Z</dcterms:created>
  <dcterms:modified xsi:type="dcterms:W3CDTF">2017-12-05T07:57:00Z</dcterms:modified>
</cp:coreProperties>
</file>